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CF97" w14:textId="191DA32B" w:rsidR="00AD7166" w:rsidRPr="00E66421" w:rsidRDefault="00FE45AE" w:rsidP="00AD7166">
      <w:pPr>
        <w:pStyle w:val="Title"/>
        <w:spacing w:after="160" w:line="360" w:lineRule="auto"/>
        <w:jc w:val="center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>Supply and Delivery of Dell Latitude 5450</w:t>
      </w:r>
    </w:p>
    <w:p w14:paraId="66ABA1C7" w14:textId="77777777" w:rsidR="00AD7166" w:rsidRPr="00E66421" w:rsidRDefault="00AD7166" w:rsidP="00AD7166">
      <w:pPr>
        <w:spacing w:line="360" w:lineRule="auto"/>
        <w:jc w:val="center"/>
        <w:rPr>
          <w:rFonts w:ascii="Tahoma" w:hAnsi="Tahoma" w:cs="Tahoma"/>
          <w:sz w:val="24"/>
        </w:rPr>
      </w:pPr>
      <w:r w:rsidRPr="00E66421">
        <w:rPr>
          <w:rFonts w:ascii="Tahoma" w:hAnsi="Tahoma" w:cs="Tahoma"/>
          <w:sz w:val="24"/>
        </w:rPr>
        <w:t>BILL OF QUANTITIES</w:t>
      </w:r>
    </w:p>
    <w:p w14:paraId="616A4BE6" w14:textId="16F69D05" w:rsidR="00AD7166" w:rsidRPr="00E66421" w:rsidRDefault="00986209" w:rsidP="00AD716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66421">
        <w:rPr>
          <w:rFonts w:ascii="Tahoma" w:hAnsi="Tahoma" w:cs="Tahoma"/>
        </w:rPr>
        <w:t xml:space="preserve">The bid price for the works shall be fixed price lump </w:t>
      </w:r>
      <w:proofErr w:type="gramStart"/>
      <w:r w:rsidRPr="00E66421">
        <w:rPr>
          <w:rFonts w:ascii="Tahoma" w:hAnsi="Tahoma" w:cs="Tahoma"/>
        </w:rPr>
        <w:t>sum, and</w:t>
      </w:r>
      <w:proofErr w:type="gramEnd"/>
      <w:r w:rsidRPr="00E66421">
        <w:rPr>
          <w:rFonts w:ascii="Tahoma" w:hAnsi="Tahoma" w:cs="Tahoma"/>
        </w:rPr>
        <w:t xml:space="preserve"> represents the full cost to BPC for the delivery of the required items by the Bidder. The rates in these bills shall include supply, transportation, </w:t>
      </w:r>
      <w:r w:rsidR="002C2043">
        <w:rPr>
          <w:rFonts w:ascii="Tahoma" w:hAnsi="Tahoma" w:cs="Tahoma"/>
        </w:rPr>
        <w:t xml:space="preserve">installation, </w:t>
      </w:r>
      <w:proofErr w:type="spellStart"/>
      <w:r w:rsidRPr="00E66421">
        <w:rPr>
          <w:rFonts w:ascii="Tahoma" w:hAnsi="Tahoma" w:cs="Tahoma"/>
        </w:rPr>
        <w:t>labour</w:t>
      </w:r>
      <w:proofErr w:type="spellEnd"/>
      <w:r w:rsidRPr="00E66421">
        <w:rPr>
          <w:rFonts w:ascii="Tahoma" w:hAnsi="Tahoma" w:cs="Tahoma"/>
        </w:rPr>
        <w:t xml:space="preserve"> costs to operate, duties and taxes, repatriation costs, temporary works or any other costs deemed necessary to complete the work as stated.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992"/>
        <w:gridCol w:w="643"/>
        <w:gridCol w:w="659"/>
        <w:gridCol w:w="1286"/>
        <w:gridCol w:w="1496"/>
      </w:tblGrid>
      <w:tr w:rsidR="005E240B" w14:paraId="75B936DD" w14:textId="77777777" w:rsidTr="004C7482">
        <w:trPr>
          <w:tblHeader/>
        </w:trPr>
        <w:tc>
          <w:tcPr>
            <w:tcW w:w="714" w:type="dxa"/>
            <w:vAlign w:val="center"/>
          </w:tcPr>
          <w:p w14:paraId="45EE9304" w14:textId="77777777" w:rsidR="00986209" w:rsidRDefault="00986209" w:rsidP="009B26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Item</w:t>
            </w:r>
          </w:p>
        </w:tc>
        <w:tc>
          <w:tcPr>
            <w:tcW w:w="5992" w:type="dxa"/>
            <w:vAlign w:val="center"/>
          </w:tcPr>
          <w:p w14:paraId="6C8ADFD6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Description</w:t>
            </w:r>
          </w:p>
        </w:tc>
        <w:tc>
          <w:tcPr>
            <w:tcW w:w="643" w:type="dxa"/>
            <w:vAlign w:val="center"/>
          </w:tcPr>
          <w:p w14:paraId="26B9F75A" w14:textId="77777777" w:rsidR="00986209" w:rsidRDefault="00986209" w:rsidP="009B26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Unit</w:t>
            </w:r>
          </w:p>
        </w:tc>
        <w:tc>
          <w:tcPr>
            <w:tcW w:w="659" w:type="dxa"/>
            <w:vAlign w:val="center"/>
          </w:tcPr>
          <w:p w14:paraId="4752ECAB" w14:textId="77777777" w:rsidR="00986209" w:rsidRDefault="00986209" w:rsidP="009B26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Qty.</w:t>
            </w:r>
          </w:p>
        </w:tc>
        <w:tc>
          <w:tcPr>
            <w:tcW w:w="1286" w:type="dxa"/>
            <w:vAlign w:val="center"/>
          </w:tcPr>
          <w:p w14:paraId="534E4612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Unit Rate</w:t>
            </w:r>
          </w:p>
          <w:p w14:paraId="7CE2F43B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BND</w:t>
            </w:r>
          </w:p>
        </w:tc>
        <w:tc>
          <w:tcPr>
            <w:tcW w:w="1496" w:type="dxa"/>
            <w:vAlign w:val="center"/>
          </w:tcPr>
          <w:p w14:paraId="29C07784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Amount</w:t>
            </w:r>
          </w:p>
          <w:p w14:paraId="57B5D500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BND</w:t>
            </w:r>
          </w:p>
        </w:tc>
      </w:tr>
      <w:tr w:rsidR="00AC4D9D" w14:paraId="18E9D2E3" w14:textId="77777777" w:rsidTr="008F5FCE">
        <w:trPr>
          <w:trHeight w:val="3020"/>
        </w:trPr>
        <w:tc>
          <w:tcPr>
            <w:tcW w:w="714" w:type="dxa"/>
            <w:vAlign w:val="center"/>
          </w:tcPr>
          <w:p w14:paraId="5D7AC2A1" w14:textId="07CB1C2F" w:rsidR="00AC4D9D" w:rsidRDefault="00BA0A23" w:rsidP="009B2609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</w:t>
            </w:r>
          </w:p>
        </w:tc>
        <w:tc>
          <w:tcPr>
            <w:tcW w:w="5992" w:type="dxa"/>
            <w:vAlign w:val="center"/>
          </w:tcPr>
          <w:p w14:paraId="26D8F76E" w14:textId="77777777" w:rsid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39FD7880" w14:textId="73FC085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0A23">
              <w:rPr>
                <w:rFonts w:ascii="Tahoma" w:hAnsi="Tahoma" w:cs="Tahoma"/>
                <w:b/>
                <w:bCs/>
                <w:sz w:val="20"/>
                <w:szCs w:val="20"/>
              </w:rPr>
              <w:t>DELL LATITUDE 5450 XCTO BASE</w:t>
            </w:r>
          </w:p>
          <w:p w14:paraId="6120D4E3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b/>
                <w:bCs/>
                <w:sz w:val="20"/>
                <w:szCs w:val="20"/>
              </w:rPr>
              <w:t>Intel Core Ultra 5 125U processor</w:t>
            </w:r>
            <w:r w:rsidRPr="00BA0A23">
              <w:rPr>
                <w:rFonts w:ascii="Tahoma" w:hAnsi="Tahoma" w:cs="Tahoma"/>
                <w:sz w:val="20"/>
                <w:szCs w:val="20"/>
              </w:rPr>
              <w:t xml:space="preserve"> (12 MB cache, 12 cores, 14 threads, up to 4.3 GHz Turbo)</w:t>
            </w:r>
          </w:p>
          <w:p w14:paraId="4393F689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>8 GB: 1 x 8 GB, DDR5, 5600 MT/s (5200 MT/s with 13th Gen Intel Core processors)</w:t>
            </w:r>
          </w:p>
          <w:p w14:paraId="1E65B918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 xml:space="preserve">512 GB, M.2 2230, TLC, Gen 4 PCIe </w:t>
            </w:r>
            <w:proofErr w:type="spellStart"/>
            <w:r w:rsidRPr="00BA0A23"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 w:rsidRPr="00BA0A23">
              <w:rPr>
                <w:rFonts w:ascii="Tahoma" w:hAnsi="Tahoma" w:cs="Tahoma"/>
                <w:sz w:val="20"/>
                <w:szCs w:val="20"/>
              </w:rPr>
              <w:t>, SSD</w:t>
            </w:r>
          </w:p>
          <w:p w14:paraId="3F7A8098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>Integrated Intel graphics for Intel Core Ultra 5 125U processor</w:t>
            </w:r>
          </w:p>
          <w:p w14:paraId="59A42DDF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>14.0", FHD 1920x1080, 60Hz, IPS, Non-Touch, AG, 250 nit, 45% NTSC, FHD Cam</w:t>
            </w:r>
          </w:p>
          <w:p w14:paraId="0A809803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>FHD HDR RGB Camera, TNR, Camera Shutter, Microphone</w:t>
            </w:r>
          </w:p>
          <w:p w14:paraId="02544FF5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>WW ex CN &amp; IN + MTL U15/H28 CPU + UMA + 65W Adapter</w:t>
            </w:r>
          </w:p>
          <w:p w14:paraId="778C2B90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 xml:space="preserve">3-cell, 54 </w:t>
            </w:r>
            <w:proofErr w:type="spellStart"/>
            <w:r w:rsidRPr="00BA0A23">
              <w:rPr>
                <w:rFonts w:ascii="Tahoma" w:hAnsi="Tahoma" w:cs="Tahoma"/>
                <w:sz w:val="20"/>
                <w:szCs w:val="20"/>
              </w:rPr>
              <w:t>Wh</w:t>
            </w:r>
            <w:proofErr w:type="spellEnd"/>
            <w:r w:rsidRPr="00BA0A2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A0A23">
              <w:rPr>
                <w:rFonts w:ascii="Tahoma" w:hAnsi="Tahoma" w:cs="Tahoma"/>
                <w:sz w:val="20"/>
                <w:szCs w:val="20"/>
              </w:rPr>
              <w:t>ExpressCharge</w:t>
            </w:r>
            <w:proofErr w:type="spellEnd"/>
            <w:r w:rsidRPr="00BA0A23">
              <w:rPr>
                <w:rFonts w:ascii="Tahoma" w:hAnsi="Tahoma" w:cs="Tahoma"/>
                <w:sz w:val="20"/>
                <w:szCs w:val="20"/>
              </w:rPr>
              <w:t xml:space="preserve"> Capable, </w:t>
            </w:r>
            <w:proofErr w:type="spellStart"/>
            <w:r w:rsidRPr="00BA0A23">
              <w:rPr>
                <w:rFonts w:ascii="Tahoma" w:hAnsi="Tahoma" w:cs="Tahoma"/>
                <w:sz w:val="20"/>
                <w:szCs w:val="20"/>
              </w:rPr>
              <w:t>ExpressCharge</w:t>
            </w:r>
            <w:proofErr w:type="spellEnd"/>
            <w:r w:rsidRPr="00BA0A23">
              <w:rPr>
                <w:rFonts w:ascii="Tahoma" w:hAnsi="Tahoma" w:cs="Tahoma"/>
                <w:sz w:val="20"/>
                <w:szCs w:val="20"/>
              </w:rPr>
              <w:t xml:space="preserve"> Boost Capable</w:t>
            </w:r>
          </w:p>
          <w:p w14:paraId="5770310B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>E4 Power Cord 1M for English-UK</w:t>
            </w:r>
          </w:p>
          <w:p w14:paraId="06165BF9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 xml:space="preserve">65W AC adapter, USB Type-C, </w:t>
            </w:r>
            <w:proofErr w:type="spellStart"/>
            <w:r w:rsidRPr="00BA0A23">
              <w:rPr>
                <w:rFonts w:ascii="Tahoma" w:hAnsi="Tahoma" w:cs="Tahoma"/>
                <w:sz w:val="20"/>
                <w:szCs w:val="20"/>
              </w:rPr>
              <w:t>EcoDesign</w:t>
            </w:r>
            <w:proofErr w:type="spellEnd"/>
          </w:p>
          <w:p w14:paraId="22D3254B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>Intel Wi-Fi 6E (6 where 6E unavailable) AX211, 2x2, 802.11ax, Bluetooth 5.3 wireless card</w:t>
            </w:r>
          </w:p>
          <w:p w14:paraId="194A6CD0" w14:textId="77777777" w:rsidR="00BA0A23" w:rsidRPr="00BA0A23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>English US backlit AI hotkey keyboard, 79-key</w:t>
            </w:r>
          </w:p>
          <w:p w14:paraId="10930A3A" w14:textId="77777777" w:rsidR="00A64CF8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A0A23">
              <w:rPr>
                <w:rFonts w:ascii="Tahoma" w:hAnsi="Tahoma" w:cs="Tahoma"/>
                <w:sz w:val="20"/>
                <w:szCs w:val="20"/>
              </w:rPr>
              <w:t>OS-Windows Windows 11 Pro, English</w:t>
            </w:r>
          </w:p>
          <w:p w14:paraId="0DCF4BC4" w14:textId="573D34BD" w:rsidR="00BA0A23" w:rsidRPr="00D03A60" w:rsidRDefault="00BA0A23" w:rsidP="00BA0A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649A4E74" w14:textId="77777777" w:rsidR="00AC4D9D" w:rsidRDefault="00AC4D9D" w:rsidP="009B2609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Unit</w:t>
            </w:r>
          </w:p>
        </w:tc>
        <w:tc>
          <w:tcPr>
            <w:tcW w:w="659" w:type="dxa"/>
            <w:vAlign w:val="center"/>
          </w:tcPr>
          <w:p w14:paraId="0EC0B772" w14:textId="6C98FA52" w:rsidR="00AC4D9D" w:rsidRDefault="00AC4D9D" w:rsidP="009B2609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</w:t>
            </w:r>
            <w:r w:rsidR="00BA0A23">
              <w:rPr>
                <w:rFonts w:ascii="Tahoma" w:hAnsi="Tahoma" w:cs="Tahoma"/>
                <w:sz w:val="24"/>
              </w:rPr>
              <w:t>0</w:t>
            </w:r>
          </w:p>
        </w:tc>
        <w:tc>
          <w:tcPr>
            <w:tcW w:w="1286" w:type="dxa"/>
            <w:vAlign w:val="center"/>
          </w:tcPr>
          <w:p w14:paraId="124A5B32" w14:textId="77777777" w:rsidR="00AC4D9D" w:rsidRDefault="00AC4D9D" w:rsidP="004C748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49994B48" w14:textId="77777777" w:rsidR="00AC4D9D" w:rsidRDefault="00AC4D9D" w:rsidP="004C748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0BD48F84" w14:textId="77777777" w:rsidR="00785FFB" w:rsidRDefault="00785FFB" w:rsidP="001C11E3">
      <w:pPr>
        <w:spacing w:before="240" w:after="0" w:line="360" w:lineRule="auto"/>
        <w:rPr>
          <w:rFonts w:ascii="Tahoma" w:hAnsi="Tahoma" w:cs="Tahoma"/>
        </w:rPr>
      </w:pPr>
    </w:p>
    <w:p w14:paraId="4C2C1B98" w14:textId="76ADFD1F" w:rsidR="00E66421" w:rsidRPr="00E66421" w:rsidRDefault="00E66421" w:rsidP="001C11E3">
      <w:pPr>
        <w:spacing w:before="240" w:after="0" w:line="360" w:lineRule="auto"/>
        <w:rPr>
          <w:rFonts w:ascii="Tahoma" w:hAnsi="Tahoma" w:cs="Tahoma"/>
        </w:rPr>
      </w:pPr>
      <w:r w:rsidRPr="00E66421">
        <w:rPr>
          <w:rFonts w:ascii="Tahoma" w:hAnsi="Tahoma" w:cs="Tahoma"/>
        </w:rPr>
        <w:t>Completion Time: ……… weeks from Purchase Order Date.</w:t>
      </w:r>
    </w:p>
    <w:p w14:paraId="532B86FC" w14:textId="77777777" w:rsidR="00E66421" w:rsidRDefault="00E66421" w:rsidP="00E66421">
      <w:pPr>
        <w:spacing w:after="0" w:line="360" w:lineRule="auto"/>
        <w:rPr>
          <w:rFonts w:ascii="Tahoma" w:hAnsi="Tahoma" w:cs="Tahoma"/>
        </w:rPr>
      </w:pPr>
      <w:r w:rsidRPr="00E66421">
        <w:rPr>
          <w:rFonts w:ascii="Tahoma" w:hAnsi="Tahoma" w:cs="Tahoma"/>
        </w:rPr>
        <w:t>Payment Terms: 30 Days upon completion of delivery and submission of original hardcopy invoice to BPC</w:t>
      </w:r>
      <w:r>
        <w:rPr>
          <w:rFonts w:ascii="Tahoma" w:hAnsi="Tahoma" w:cs="Tahoma"/>
        </w:rPr>
        <w:t>.</w:t>
      </w:r>
    </w:p>
    <w:p w14:paraId="47E6598C" w14:textId="77777777" w:rsidR="00E66421" w:rsidRDefault="00E66421" w:rsidP="00E66421">
      <w:pPr>
        <w:spacing w:after="0" w:line="360" w:lineRule="auto"/>
        <w:rPr>
          <w:rFonts w:ascii="Tahoma" w:hAnsi="Tahoma" w:cs="Tahoma"/>
        </w:rPr>
      </w:pPr>
    </w:p>
    <w:p w14:paraId="6B062E31" w14:textId="77777777" w:rsidR="00E66421" w:rsidRDefault="00E66421" w:rsidP="00E66421">
      <w:pPr>
        <w:spacing w:after="0" w:line="360" w:lineRule="auto"/>
        <w:rPr>
          <w:rFonts w:ascii="Tahoma" w:hAnsi="Tahoma" w:cs="Tahoma"/>
        </w:rPr>
      </w:pPr>
    </w:p>
    <w:p w14:paraId="672701F0" w14:textId="77777777" w:rsidR="00E66421" w:rsidRDefault="00E66421" w:rsidP="00E66421">
      <w:pPr>
        <w:spacing w:after="0"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Date: _______________________</w:t>
      </w:r>
    </w:p>
    <w:p w14:paraId="5E824301" w14:textId="77777777" w:rsidR="002510EF" w:rsidRPr="00986209" w:rsidRDefault="00E66421" w:rsidP="00E66421">
      <w:pPr>
        <w:spacing w:after="0" w:line="360" w:lineRule="auto"/>
        <w:ind w:left="720"/>
        <w:rPr>
          <w:rFonts w:ascii="Tahoma" w:hAnsi="Tahoma" w:cs="Tahoma"/>
          <w:sz w:val="24"/>
        </w:rPr>
      </w:pPr>
      <w:r>
        <w:rPr>
          <w:rFonts w:ascii="Tahoma" w:hAnsi="Tahoma" w:cs="Tahoma"/>
        </w:rPr>
        <w:t>(Signature and Company Stamp)</w:t>
      </w:r>
    </w:p>
    <w:sectPr w:rsidR="002510EF" w:rsidRPr="00986209" w:rsidSect="00FA5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B2BD" w14:textId="77777777" w:rsidR="001C3B35" w:rsidRDefault="001C3B35" w:rsidP="00AD7166">
      <w:pPr>
        <w:spacing w:after="0" w:line="240" w:lineRule="auto"/>
      </w:pPr>
      <w:r>
        <w:separator/>
      </w:r>
    </w:p>
  </w:endnote>
  <w:endnote w:type="continuationSeparator" w:id="0">
    <w:p w14:paraId="55B4A108" w14:textId="77777777" w:rsidR="001C3B35" w:rsidRDefault="001C3B35" w:rsidP="00AD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8565" w14:textId="77777777" w:rsidR="009A2F95" w:rsidRDefault="009A2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21C9" w14:textId="77777777" w:rsidR="009A2F95" w:rsidRDefault="009A2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CC68" w14:textId="77777777" w:rsidR="009A2F95" w:rsidRDefault="009A2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2944" w14:textId="77777777" w:rsidR="001C3B35" w:rsidRDefault="001C3B35" w:rsidP="00AD7166">
      <w:pPr>
        <w:spacing w:after="0" w:line="240" w:lineRule="auto"/>
      </w:pPr>
      <w:r>
        <w:separator/>
      </w:r>
    </w:p>
  </w:footnote>
  <w:footnote w:type="continuationSeparator" w:id="0">
    <w:p w14:paraId="69619843" w14:textId="77777777" w:rsidR="001C3B35" w:rsidRDefault="001C3B35" w:rsidP="00AD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6B7B" w14:textId="77777777" w:rsidR="009A2F95" w:rsidRDefault="009A2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8040" w14:textId="77777777" w:rsidR="00AD7166" w:rsidRPr="00AD7166" w:rsidRDefault="00AD7166" w:rsidP="00AD7166">
    <w:pPr>
      <w:pStyle w:val="Title"/>
      <w:rPr>
        <w:rFonts w:ascii="Tahoma" w:hAnsi="Tahoma" w:cs="Tahoma"/>
        <w:color w:val="0000CC"/>
        <w:sz w:val="32"/>
      </w:rPr>
    </w:pPr>
    <w:r w:rsidRPr="00AD7166">
      <w:rPr>
        <w:rFonts w:ascii="Tahoma" w:hAnsi="Tahoma" w:cs="Tahoma"/>
        <w:color w:val="0000CC"/>
        <w:sz w:val="32"/>
      </w:rPr>
      <w:t xml:space="preserve">Berakas Power Company </w:t>
    </w:r>
    <w:proofErr w:type="spellStart"/>
    <w:r w:rsidRPr="00AD7166">
      <w:rPr>
        <w:rFonts w:ascii="Tahoma" w:hAnsi="Tahoma" w:cs="Tahoma"/>
        <w:color w:val="0000CC"/>
        <w:sz w:val="32"/>
      </w:rPr>
      <w:t>Sdn</w:t>
    </w:r>
    <w:proofErr w:type="spellEnd"/>
    <w:r w:rsidRPr="00AD7166">
      <w:rPr>
        <w:rFonts w:ascii="Tahoma" w:hAnsi="Tahoma" w:cs="Tahoma"/>
        <w:color w:val="0000CC"/>
        <w:sz w:val="32"/>
      </w:rPr>
      <w:t xml:space="preserve"> </w:t>
    </w:r>
    <w:proofErr w:type="spellStart"/>
    <w:r w:rsidRPr="00AD7166">
      <w:rPr>
        <w:rFonts w:ascii="Tahoma" w:hAnsi="Tahoma" w:cs="Tahoma"/>
        <w:color w:val="0000CC"/>
        <w:sz w:val="32"/>
      </w:rPr>
      <w:t>Bhd</w:t>
    </w:r>
    <w:proofErr w:type="spellEnd"/>
  </w:p>
  <w:p w14:paraId="1CAEF1FE" w14:textId="24313531" w:rsidR="00AD7166" w:rsidRPr="00FA5E33" w:rsidRDefault="00FA5E33">
    <w:pPr>
      <w:pStyle w:val="Header"/>
      <w:rPr>
        <w:rFonts w:ascii="Tahoma" w:hAnsi="Tahoma" w:cs="Tahoma"/>
      </w:rPr>
    </w:pPr>
    <w:r w:rsidRPr="00FA5E33">
      <w:rPr>
        <w:rFonts w:ascii="Tahoma" w:hAnsi="Tahoma" w:cs="Tahoma"/>
      </w:rPr>
      <w:t>RFQ-202</w:t>
    </w:r>
    <w:r w:rsidR="00FD425D">
      <w:rPr>
        <w:rFonts w:ascii="Tahoma" w:hAnsi="Tahoma" w:cs="Tahoma"/>
      </w:rPr>
      <w:t>5</w:t>
    </w:r>
    <w:r w:rsidRPr="00FA5E33">
      <w:rPr>
        <w:rFonts w:ascii="Tahoma" w:hAnsi="Tahoma" w:cs="Tahoma"/>
      </w:rPr>
      <w:t>-</w:t>
    </w:r>
    <w:r w:rsidR="00FE45AE">
      <w:rPr>
        <w:rFonts w:ascii="Tahoma" w:hAnsi="Tahoma" w:cs="Tahoma"/>
      </w:rPr>
      <w:t>0549</w:t>
    </w:r>
  </w:p>
  <w:p w14:paraId="7E864F79" w14:textId="77777777" w:rsidR="00AD7166" w:rsidRDefault="00AD7166">
    <w:pPr>
      <w:pStyle w:val="Header"/>
    </w:pPr>
    <w:r>
      <w:t>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5182" w14:textId="77777777" w:rsidR="009A2F95" w:rsidRDefault="009A2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4144"/>
    <w:multiLevelType w:val="hybridMultilevel"/>
    <w:tmpl w:val="61B85014"/>
    <w:lvl w:ilvl="0" w:tplc="62E205E4">
      <w:start w:val="4"/>
      <w:numFmt w:val="bullet"/>
      <w:lvlText w:val="-"/>
      <w:lvlJc w:val="left"/>
      <w:pPr>
        <w:ind w:left="34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" w15:restartNumberingAfterBreak="0">
    <w:nsid w:val="2B36693E"/>
    <w:multiLevelType w:val="hybridMultilevel"/>
    <w:tmpl w:val="BB6E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E5CA8"/>
    <w:multiLevelType w:val="multilevel"/>
    <w:tmpl w:val="C91E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59553A"/>
    <w:multiLevelType w:val="hybridMultilevel"/>
    <w:tmpl w:val="D7A6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B9C"/>
    <w:multiLevelType w:val="hybridMultilevel"/>
    <w:tmpl w:val="E4B4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B2A8D"/>
    <w:multiLevelType w:val="multilevel"/>
    <w:tmpl w:val="1F06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F255FA"/>
    <w:multiLevelType w:val="multilevel"/>
    <w:tmpl w:val="62BC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982EB5"/>
    <w:multiLevelType w:val="hybridMultilevel"/>
    <w:tmpl w:val="40BA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117F5"/>
    <w:multiLevelType w:val="hybridMultilevel"/>
    <w:tmpl w:val="65606DAA"/>
    <w:lvl w:ilvl="0" w:tplc="DABAC4C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52094"/>
    <w:multiLevelType w:val="multilevel"/>
    <w:tmpl w:val="1DB0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614927"/>
    <w:multiLevelType w:val="hybridMultilevel"/>
    <w:tmpl w:val="53A41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53054"/>
    <w:multiLevelType w:val="hybridMultilevel"/>
    <w:tmpl w:val="015E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D7DB9"/>
    <w:multiLevelType w:val="multilevel"/>
    <w:tmpl w:val="0CC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3A5A7E"/>
    <w:multiLevelType w:val="hybridMultilevel"/>
    <w:tmpl w:val="A2763458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79EB72BE"/>
    <w:multiLevelType w:val="hybridMultilevel"/>
    <w:tmpl w:val="7270C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59068992">
    <w:abstractNumId w:val="1"/>
  </w:num>
  <w:num w:numId="2" w16cid:durableId="1838573223">
    <w:abstractNumId w:val="8"/>
  </w:num>
  <w:num w:numId="3" w16cid:durableId="1464930122">
    <w:abstractNumId w:val="7"/>
  </w:num>
  <w:num w:numId="4" w16cid:durableId="2000227790">
    <w:abstractNumId w:val="11"/>
  </w:num>
  <w:num w:numId="5" w16cid:durableId="205148854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652635">
    <w:abstractNumId w:val="0"/>
  </w:num>
  <w:num w:numId="7" w16cid:durableId="509029861">
    <w:abstractNumId w:val="4"/>
  </w:num>
  <w:num w:numId="8" w16cid:durableId="1746032404">
    <w:abstractNumId w:val="3"/>
  </w:num>
  <w:num w:numId="9" w16cid:durableId="1608466384">
    <w:abstractNumId w:val="5"/>
  </w:num>
  <w:num w:numId="10" w16cid:durableId="1997296821">
    <w:abstractNumId w:val="9"/>
  </w:num>
  <w:num w:numId="11" w16cid:durableId="1825773753">
    <w:abstractNumId w:val="12"/>
  </w:num>
  <w:num w:numId="12" w16cid:durableId="1544100212">
    <w:abstractNumId w:val="2"/>
  </w:num>
  <w:num w:numId="13" w16cid:durableId="575825306">
    <w:abstractNumId w:val="6"/>
  </w:num>
  <w:num w:numId="14" w16cid:durableId="726682701">
    <w:abstractNumId w:val="14"/>
  </w:num>
  <w:num w:numId="15" w16cid:durableId="18459022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NDA0NDYyNDC1NDdR0lEKTi0uzszPAymwqAUAaDR1xiwAAAA="/>
  </w:docVars>
  <w:rsids>
    <w:rsidRoot w:val="00AD7166"/>
    <w:rsid w:val="000048AD"/>
    <w:rsid w:val="0007032D"/>
    <w:rsid w:val="000F7D9D"/>
    <w:rsid w:val="00112223"/>
    <w:rsid w:val="00121CC8"/>
    <w:rsid w:val="001437E4"/>
    <w:rsid w:val="00166FC7"/>
    <w:rsid w:val="001C11E3"/>
    <w:rsid w:val="001C3B35"/>
    <w:rsid w:val="001E57FB"/>
    <w:rsid w:val="00236BB3"/>
    <w:rsid w:val="00243D22"/>
    <w:rsid w:val="00250B28"/>
    <w:rsid w:val="002510EF"/>
    <w:rsid w:val="002634C5"/>
    <w:rsid w:val="002C2043"/>
    <w:rsid w:val="002D275B"/>
    <w:rsid w:val="00304206"/>
    <w:rsid w:val="00384013"/>
    <w:rsid w:val="003A505D"/>
    <w:rsid w:val="003B22A4"/>
    <w:rsid w:val="0043008D"/>
    <w:rsid w:val="00482599"/>
    <w:rsid w:val="0048630A"/>
    <w:rsid w:val="004C2C0E"/>
    <w:rsid w:val="004C7482"/>
    <w:rsid w:val="00512C61"/>
    <w:rsid w:val="00557426"/>
    <w:rsid w:val="00567ADE"/>
    <w:rsid w:val="00587725"/>
    <w:rsid w:val="005C68F9"/>
    <w:rsid w:val="005E240B"/>
    <w:rsid w:val="005E3A83"/>
    <w:rsid w:val="005F216E"/>
    <w:rsid w:val="006542A7"/>
    <w:rsid w:val="006644E4"/>
    <w:rsid w:val="006668F2"/>
    <w:rsid w:val="0067057C"/>
    <w:rsid w:val="00690598"/>
    <w:rsid w:val="0069085F"/>
    <w:rsid w:val="006B1D95"/>
    <w:rsid w:val="00764C62"/>
    <w:rsid w:val="00785FFB"/>
    <w:rsid w:val="00787394"/>
    <w:rsid w:val="007D19E2"/>
    <w:rsid w:val="00817004"/>
    <w:rsid w:val="008863C4"/>
    <w:rsid w:val="008E48DC"/>
    <w:rsid w:val="008F5FCE"/>
    <w:rsid w:val="00911B5A"/>
    <w:rsid w:val="0092284B"/>
    <w:rsid w:val="00953E3D"/>
    <w:rsid w:val="00986209"/>
    <w:rsid w:val="009A2F95"/>
    <w:rsid w:val="009B2609"/>
    <w:rsid w:val="009D07CF"/>
    <w:rsid w:val="00A12723"/>
    <w:rsid w:val="00A2313F"/>
    <w:rsid w:val="00A328F1"/>
    <w:rsid w:val="00A41057"/>
    <w:rsid w:val="00A53C8A"/>
    <w:rsid w:val="00A64CF8"/>
    <w:rsid w:val="00AB07E3"/>
    <w:rsid w:val="00AC4D9D"/>
    <w:rsid w:val="00AD7166"/>
    <w:rsid w:val="00AE5F6F"/>
    <w:rsid w:val="00B44C60"/>
    <w:rsid w:val="00BA0A23"/>
    <w:rsid w:val="00BC4550"/>
    <w:rsid w:val="00BD77A2"/>
    <w:rsid w:val="00BE46FB"/>
    <w:rsid w:val="00C908AE"/>
    <w:rsid w:val="00CE3880"/>
    <w:rsid w:val="00CE5C52"/>
    <w:rsid w:val="00D03A60"/>
    <w:rsid w:val="00D5673A"/>
    <w:rsid w:val="00D837DE"/>
    <w:rsid w:val="00D85AE8"/>
    <w:rsid w:val="00DE572A"/>
    <w:rsid w:val="00DF13D8"/>
    <w:rsid w:val="00DF5F24"/>
    <w:rsid w:val="00E36BEA"/>
    <w:rsid w:val="00E574E5"/>
    <w:rsid w:val="00E66421"/>
    <w:rsid w:val="00E92BF9"/>
    <w:rsid w:val="00EC2815"/>
    <w:rsid w:val="00EE74F9"/>
    <w:rsid w:val="00F00FD1"/>
    <w:rsid w:val="00F65BED"/>
    <w:rsid w:val="00F71C1E"/>
    <w:rsid w:val="00FA5E33"/>
    <w:rsid w:val="00FC7399"/>
    <w:rsid w:val="00FD1C2C"/>
    <w:rsid w:val="00FD425D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A0F6F"/>
  <w15:chartTrackingRefBased/>
  <w15:docId w15:val="{0BB50168-47A6-494D-93F7-1F3C985E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6"/>
  </w:style>
  <w:style w:type="paragraph" w:styleId="Footer">
    <w:name w:val="footer"/>
    <w:basedOn w:val="Normal"/>
    <w:link w:val="FooterChar"/>
    <w:uiPriority w:val="99"/>
    <w:unhideWhenUsed/>
    <w:rsid w:val="00AD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6"/>
  </w:style>
  <w:style w:type="paragraph" w:styleId="Title">
    <w:name w:val="Title"/>
    <w:basedOn w:val="Normal"/>
    <w:next w:val="Normal"/>
    <w:link w:val="TitleChar"/>
    <w:uiPriority w:val="10"/>
    <w:qFormat/>
    <w:rsid w:val="00AD71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D7166"/>
    <w:pPr>
      <w:ind w:left="720"/>
      <w:contextualSpacing/>
    </w:pPr>
  </w:style>
  <w:style w:type="table" w:styleId="TableGrid">
    <w:name w:val="Table Grid"/>
    <w:basedOn w:val="TableNormal"/>
    <w:uiPriority w:val="39"/>
    <w:rsid w:val="0098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1D95"/>
  </w:style>
  <w:style w:type="character" w:customStyle="1" w:styleId="eop">
    <w:name w:val="eop"/>
    <w:basedOn w:val="DefaultParagraphFont"/>
    <w:rsid w:val="006B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3a919f-e7dc-4c1a-a304-60524186a4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7ADD8BF78DC4C8993124E0A755D96" ma:contentTypeVersion="14" ma:contentTypeDescription="Create a new document." ma:contentTypeScope="" ma:versionID="5ff166c3e4420fda6ff1e748edbf71ef">
  <xsd:schema xmlns:xsd="http://www.w3.org/2001/XMLSchema" xmlns:xs="http://www.w3.org/2001/XMLSchema" xmlns:p="http://schemas.microsoft.com/office/2006/metadata/properties" xmlns:ns3="ee3a919f-e7dc-4c1a-a304-60524186a428" xmlns:ns4="0dfab37a-3cc6-4644-bd25-2f4479a81a8c" targetNamespace="http://schemas.microsoft.com/office/2006/metadata/properties" ma:root="true" ma:fieldsID="58f81d55fd17fdbb9c8e6b461de59085" ns3:_="" ns4:_="">
    <xsd:import namespace="ee3a919f-e7dc-4c1a-a304-60524186a428"/>
    <xsd:import namespace="0dfab37a-3cc6-4644-bd25-2f4479a81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919f-e7dc-4c1a-a304-6052418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ab37a-3cc6-4644-bd25-2f4479a81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2A80D-657B-42A4-A79F-E06D59231692}">
  <ds:schemaRefs>
    <ds:schemaRef ds:uri="http://purl.org/dc/dcmitype/"/>
    <ds:schemaRef ds:uri="http://purl.org/dc/elements/1.1/"/>
    <ds:schemaRef ds:uri="ee3a919f-e7dc-4c1a-a304-60524186a42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dfab37a-3cc6-4644-bd25-2f4479a81a8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FBD2D3-8B12-4C21-BC28-B397B0239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a919f-e7dc-4c1a-a304-60524186a428"/>
    <ds:schemaRef ds:uri="0dfab37a-3cc6-4644-bd25-2f4479a81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7EF36-F7A8-4AF8-8A8B-688B32FFF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 Muhammad Nur Yazid B. Haji Yahya</dc:creator>
  <cp:keywords/>
  <dc:description/>
  <cp:lastModifiedBy>Mohammad Nazmi bin. Moss</cp:lastModifiedBy>
  <cp:revision>11</cp:revision>
  <cp:lastPrinted>2020-08-11T02:30:00Z</cp:lastPrinted>
  <dcterms:created xsi:type="dcterms:W3CDTF">2025-04-21T07:05:00Z</dcterms:created>
  <dcterms:modified xsi:type="dcterms:W3CDTF">2025-06-26T06:41:00Z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0x010100CA87ADD8BF78DC4C8993124E0A755D96</vt:lpwstr>
  </property>
</Properties>
</file>